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B41" w:rsidRPr="00C161E4" w:rsidRDefault="00A93E12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C161E4">
        <w:rPr>
          <w:rFonts w:hAnsi="Times New Roman" w:cs="Times New Roman"/>
          <w:color w:val="000000"/>
          <w:sz w:val="24"/>
          <w:szCs w:val="24"/>
          <w:lang w:val="ru-RU"/>
        </w:rPr>
        <w:t>Приложение 6</w:t>
      </w:r>
      <w:r w:rsidRPr="00C161E4">
        <w:rPr>
          <w:lang w:val="ru-RU"/>
        </w:rPr>
        <w:br/>
      </w:r>
      <w:r w:rsidRPr="00C161E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61E4">
        <w:rPr>
          <w:rFonts w:hAnsi="Times New Roman" w:cs="Times New Roman"/>
          <w:color w:val="000000"/>
          <w:sz w:val="24"/>
          <w:szCs w:val="24"/>
          <w:lang w:val="ru-RU"/>
        </w:rPr>
        <w:t>учетной политике</w:t>
      </w:r>
    </w:p>
    <w:p w:rsidR="00AC5B41" w:rsidRPr="00C161E4" w:rsidRDefault="00A93E1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161E4">
        <w:rPr>
          <w:rFonts w:hAnsi="Times New Roman" w:cs="Times New Roman"/>
          <w:color w:val="000000"/>
          <w:sz w:val="24"/>
          <w:szCs w:val="24"/>
          <w:lang w:val="ru-RU"/>
        </w:rPr>
        <w:t>1. Перечень лиц, имеющих право подписи бумажных первичных документов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130"/>
        <w:gridCol w:w="3430"/>
        <w:gridCol w:w="2617"/>
      </w:tblGrid>
      <w:tr w:rsidR="00AC5B41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B41" w:rsidRDefault="00A93E12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Должность</w:t>
            </w:r>
            <w:proofErr w:type="spellEnd"/>
          </w:p>
        </w:tc>
        <w:tc>
          <w:tcPr>
            <w:tcW w:w="343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B41" w:rsidRDefault="00A93E12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документов</w:t>
            </w:r>
            <w:proofErr w:type="spellEnd"/>
          </w:p>
        </w:tc>
        <w:tc>
          <w:tcPr>
            <w:tcW w:w="261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B41" w:rsidRDefault="00A93E12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Примечание</w:t>
            </w:r>
            <w:proofErr w:type="spellEnd"/>
          </w:p>
        </w:tc>
      </w:tr>
      <w:tr w:rsidR="00AC5B41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B41" w:rsidRDefault="00A93E1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30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B41" w:rsidRDefault="00A93E1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документы</w:t>
            </w:r>
            <w:proofErr w:type="spellEnd"/>
          </w:p>
        </w:tc>
        <w:tc>
          <w:tcPr>
            <w:tcW w:w="2617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B41" w:rsidRDefault="00A93E12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AC5B41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B41" w:rsidRDefault="00A93E1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Главный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бухгалтер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3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B41" w:rsidRDefault="00A93E1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документы</w:t>
            </w:r>
            <w:proofErr w:type="spellEnd"/>
          </w:p>
        </w:tc>
        <w:tc>
          <w:tcPr>
            <w:tcW w:w="261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B41" w:rsidRDefault="00A93E12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AC5B41" w:rsidRPr="00C161E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B41" w:rsidRDefault="00A93E1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3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B41" w:rsidRDefault="00A93E1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Платежные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документы</w:t>
            </w:r>
            <w:proofErr w:type="spellEnd"/>
          </w:p>
        </w:tc>
        <w:tc>
          <w:tcPr>
            <w:tcW w:w="261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B41" w:rsidRPr="00C161E4" w:rsidRDefault="00A93E12">
            <w:pPr>
              <w:rPr>
                <w:lang w:val="ru-RU"/>
              </w:rPr>
            </w:pPr>
            <w:r w:rsidRPr="00C161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161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161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его отсутствие</w:t>
            </w:r>
          </w:p>
        </w:tc>
      </w:tr>
      <w:tr w:rsidR="00AC5B41" w:rsidRPr="00C161E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B41" w:rsidRDefault="00A93E1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бухгалтер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3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B41" w:rsidRDefault="00A93E1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Платежные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документы</w:t>
            </w:r>
            <w:proofErr w:type="spellEnd"/>
          </w:p>
        </w:tc>
        <w:tc>
          <w:tcPr>
            <w:tcW w:w="261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B41" w:rsidRPr="00C161E4" w:rsidRDefault="00A93E12">
            <w:pPr>
              <w:rPr>
                <w:lang w:val="ru-RU"/>
              </w:rPr>
            </w:pPr>
            <w:r w:rsidRPr="00C161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161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главного бухгалтера</w:t>
            </w:r>
            <w:r w:rsidRPr="00C161E4">
              <w:rPr>
                <w:lang w:val="ru-RU"/>
              </w:rPr>
              <w:br/>
            </w:r>
            <w:r w:rsidRPr="00C161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161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его отсутствие</w:t>
            </w:r>
          </w:p>
        </w:tc>
      </w:tr>
      <w:tr w:rsidR="00AC5B41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B41" w:rsidRDefault="00C161E4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механик</w:t>
            </w:r>
            <w:r w:rsidR="00A93E12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3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B41" w:rsidRDefault="00A93E1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Документы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поставщиков</w:t>
            </w:r>
            <w:proofErr w:type="spellEnd"/>
          </w:p>
        </w:tc>
        <w:tc>
          <w:tcPr>
            <w:tcW w:w="261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B41" w:rsidRDefault="00A93E12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AC5B41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B41" w:rsidRDefault="00A93E12">
            <w:r>
              <w:rPr>
                <w:rFonts w:hAnsi="Times New Roman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34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B41" w:rsidRDefault="00AC5B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B41" w:rsidRDefault="00AC5B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C5B41" w:rsidRPr="00C161E4" w:rsidRDefault="00A93E1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161E4">
        <w:rPr>
          <w:rFonts w:hAnsi="Times New Roman" w:cs="Times New Roman"/>
          <w:color w:val="000000"/>
          <w:sz w:val="24"/>
          <w:szCs w:val="24"/>
          <w:lang w:val="ru-RU"/>
        </w:rPr>
        <w:t>2. Перечень лиц, имеющих право подписи электронных документов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989"/>
        <w:gridCol w:w="3131"/>
        <w:gridCol w:w="2210"/>
        <w:gridCol w:w="1727"/>
      </w:tblGrid>
      <w:tr w:rsidR="00AC5B41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AC5B41" w:rsidRDefault="00A93E12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Должность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статус</w:t>
            </w:r>
            <w:proofErr w:type="spellEnd"/>
          </w:p>
        </w:tc>
        <w:tc>
          <w:tcPr>
            <w:tcW w:w="3520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AC5B41" w:rsidRDefault="00A93E12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документов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AC5B41" w:rsidRDefault="00A93E12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Вид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электронной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подписи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AC5B41" w:rsidRDefault="00A93E12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Примечание</w:t>
            </w:r>
            <w:proofErr w:type="spellEnd"/>
          </w:p>
        </w:tc>
      </w:tr>
      <w:tr w:rsidR="00AC5B41"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5B41" w:rsidRDefault="00A93E1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</w:p>
        </w:tc>
        <w:tc>
          <w:tcPr>
            <w:tcW w:w="3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5B41" w:rsidRPr="00C161E4" w:rsidRDefault="00A93E12">
            <w:pPr>
              <w:rPr>
                <w:lang w:val="ru-RU"/>
              </w:rPr>
            </w:pPr>
            <w:r w:rsidRPr="00C161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 документы, содержащие реквизит для подписи «Руководитель» или гриф «Утверждаю»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5B41" w:rsidRDefault="00A93E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усиленная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квалифицированная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5B41" w:rsidRDefault="00A93E12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AC5B41">
        <w:tc>
          <w:tcPr>
            <w:tcW w:w="0" w:type="auto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5B41" w:rsidRDefault="00AC5B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5B41" w:rsidRPr="00C161E4" w:rsidRDefault="00A93E12">
            <w:pPr>
              <w:rPr>
                <w:lang w:val="ru-RU"/>
              </w:rPr>
            </w:pPr>
            <w:r w:rsidRPr="00C161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 документы, которые подписываемые в качестве физлица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5B41" w:rsidRDefault="00A93E1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простая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5B41" w:rsidRDefault="00AC5B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5B41"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5B41" w:rsidRDefault="00A93E1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Главный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бухгалтер</w:t>
            </w:r>
            <w:proofErr w:type="spellEnd"/>
          </w:p>
        </w:tc>
        <w:tc>
          <w:tcPr>
            <w:tcW w:w="3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5B41" w:rsidRPr="00C161E4" w:rsidRDefault="00A93E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161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 документы, содержащие реквизит для подписи «Главный бухгалтер»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5B41" w:rsidRDefault="00A93E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усиленная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квалифицированная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5B41" w:rsidRDefault="00A93E12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AC5B41" w:rsidRPr="00C161E4">
        <w:tc>
          <w:tcPr>
            <w:tcW w:w="0" w:type="auto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5B41" w:rsidRDefault="00AC5B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5B41" w:rsidRPr="00C161E4" w:rsidRDefault="00A93E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161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Решение о проведении инвентаризации (ф. 0510439)</w:t>
            </w:r>
          </w:p>
          <w:p w:rsidR="00AC5B41" w:rsidRPr="00C161E4" w:rsidRDefault="00A93E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161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Изменение Решения о проведении инвентаризации (ф. 0510447)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5B41" w:rsidRDefault="00A93E1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простая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5B41" w:rsidRPr="00C161E4" w:rsidRDefault="00A93E12">
            <w:pPr>
              <w:rPr>
                <w:lang w:val="ru-RU"/>
              </w:rPr>
            </w:pPr>
            <w:r w:rsidRPr="00C161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Ставит подпись в листе согласования</w:t>
            </w:r>
          </w:p>
        </w:tc>
      </w:tr>
      <w:tr w:rsidR="00AC5B41" w:rsidRPr="00C161E4"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5B41" w:rsidRDefault="00A93E1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Бухгалтер</w:t>
            </w:r>
            <w:proofErr w:type="spellEnd"/>
          </w:p>
        </w:tc>
        <w:tc>
          <w:tcPr>
            <w:tcW w:w="3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5B41" w:rsidRPr="00C161E4" w:rsidRDefault="00A93E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161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Ведомости, журналы операций, решения</w:t>
            </w:r>
          </w:p>
          <w:p w:rsidR="00AC5B41" w:rsidRPr="00C161E4" w:rsidRDefault="00A93E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161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Решение о проведении инвентаризации (ф. 0510439)</w:t>
            </w:r>
          </w:p>
          <w:p w:rsidR="00AC5B41" w:rsidRPr="00C161E4" w:rsidRDefault="00A93E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161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Изменение Решения о проведении инвентаризации (ф. 0510447)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5B41" w:rsidRDefault="00A93E1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простая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5B41" w:rsidRPr="00C161E4" w:rsidRDefault="00A93E12">
            <w:pPr>
              <w:rPr>
                <w:lang w:val="ru-RU"/>
              </w:rPr>
            </w:pPr>
            <w:r w:rsidRPr="00C161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Ставит подпись в качестве ответственного исполнителя</w:t>
            </w:r>
          </w:p>
        </w:tc>
      </w:tr>
      <w:tr w:rsidR="00AC5B41"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5B41" w:rsidRPr="00C161E4" w:rsidRDefault="00C161E4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механик</w:t>
            </w:r>
            <w:bookmarkStart w:id="0" w:name="_GoBack"/>
            <w:bookmarkEnd w:id="0"/>
          </w:p>
        </w:tc>
        <w:tc>
          <w:tcPr>
            <w:tcW w:w="3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5B41" w:rsidRPr="00C161E4" w:rsidRDefault="00A93E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161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 приема-передачи объектов, полученных в личное пользование (ф. 0510434)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5B41" w:rsidRDefault="00A93E1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усиленная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квалифицированная</w:t>
            </w:r>
            <w:proofErr w:type="spellEnd"/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5B41" w:rsidRDefault="00A93E12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AC5B41">
        <w:tc>
          <w:tcPr>
            <w:tcW w:w="0" w:type="auto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5B41" w:rsidRDefault="00AC5B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5B41" w:rsidRPr="00C161E4" w:rsidRDefault="00A93E12">
            <w:pPr>
              <w:rPr>
                <w:lang w:val="ru-RU"/>
              </w:rPr>
            </w:pPr>
            <w:r w:rsidRPr="00C161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Карточка учета имущества в личном пользовании (ф. 0509097)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5B41" w:rsidRDefault="00A93E1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простая</w:t>
            </w:r>
            <w:proofErr w:type="spellEnd"/>
          </w:p>
        </w:tc>
        <w:tc>
          <w:tcPr>
            <w:tcW w:w="0" w:type="auto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5B41" w:rsidRDefault="00AC5B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5B41" w:rsidRPr="00C161E4">
        <w:tc>
          <w:tcPr>
            <w:tcW w:w="0" w:type="auto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5B41" w:rsidRDefault="00AC5B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5B41" w:rsidRPr="00C161E4" w:rsidRDefault="00A93E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161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Решение о проведении инвентаризации (ф. 0510439)</w:t>
            </w:r>
          </w:p>
          <w:p w:rsidR="00AC5B41" w:rsidRPr="00C161E4" w:rsidRDefault="00A93E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161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Изменение Решения о проведении инвентаризации (ф. 0510447)</w:t>
            </w:r>
          </w:p>
        </w:tc>
        <w:tc>
          <w:tcPr>
            <w:tcW w:w="0" w:type="auto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5B41" w:rsidRPr="00C161E4" w:rsidRDefault="00AC5B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5B41" w:rsidRPr="00C161E4" w:rsidRDefault="00A93E12">
            <w:pPr>
              <w:rPr>
                <w:lang w:val="ru-RU"/>
              </w:rPr>
            </w:pPr>
            <w:r w:rsidRPr="00C161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Ставит подпись в листе ознакомления</w:t>
            </w:r>
          </w:p>
        </w:tc>
      </w:tr>
      <w:tr w:rsidR="00AC5B41"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5B41" w:rsidRDefault="00A93E1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Сотрудники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имущество</w:t>
            </w:r>
            <w:proofErr w:type="spellEnd"/>
          </w:p>
        </w:tc>
        <w:tc>
          <w:tcPr>
            <w:tcW w:w="3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5B41" w:rsidRPr="00C161E4" w:rsidRDefault="00A93E12">
            <w:pPr>
              <w:rPr>
                <w:lang w:val="ru-RU"/>
              </w:rPr>
            </w:pPr>
            <w:r w:rsidRPr="00C161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 приема-передачи объектов, полученных в личное пользование (ф. 0510434)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5B41" w:rsidRDefault="00A93E1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простая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5B41" w:rsidRDefault="00AC5B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5B41" w:rsidRPr="00C161E4">
        <w:tc>
          <w:tcPr>
            <w:tcW w:w="0" w:type="auto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5B41" w:rsidRDefault="00AC5B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5B41" w:rsidRPr="00C161E4" w:rsidRDefault="00A93E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161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Решение о проведении инвентаризации (ф. 0510439)</w:t>
            </w:r>
          </w:p>
          <w:p w:rsidR="00AC5B41" w:rsidRPr="00C161E4" w:rsidRDefault="00A93E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161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Изменение Решения о проведении инвентаризации (ф. 0510447)</w:t>
            </w:r>
          </w:p>
        </w:tc>
        <w:tc>
          <w:tcPr>
            <w:tcW w:w="0" w:type="auto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5B41" w:rsidRPr="00C161E4" w:rsidRDefault="00AC5B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5B41" w:rsidRPr="00C161E4" w:rsidRDefault="00A93E12">
            <w:pPr>
              <w:rPr>
                <w:lang w:val="ru-RU"/>
              </w:rPr>
            </w:pPr>
            <w:r w:rsidRPr="00C161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Ставят подписи в листе ознакомления</w:t>
            </w:r>
          </w:p>
        </w:tc>
      </w:tr>
      <w:tr w:rsidR="00AC5B41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5B41" w:rsidRPr="00C161E4" w:rsidRDefault="00A93E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161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Члены комиссии по поступлению и выбытию активов</w:t>
            </w:r>
          </w:p>
          <w:p w:rsidR="00AC5B41" w:rsidRPr="00C161E4" w:rsidRDefault="00A93E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161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Председатель комиссии по поступлению и выбытию активов</w:t>
            </w:r>
          </w:p>
        </w:tc>
        <w:tc>
          <w:tcPr>
            <w:tcW w:w="3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5B41" w:rsidRPr="00C161E4" w:rsidRDefault="00A93E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161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 о консервации (</w:t>
            </w:r>
            <w:proofErr w:type="spellStart"/>
            <w:r w:rsidRPr="00C161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расконсервации</w:t>
            </w:r>
            <w:proofErr w:type="spellEnd"/>
            <w:r w:rsidRPr="00C161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 объекта основных средств (ф. 0510433)</w:t>
            </w:r>
          </w:p>
          <w:p w:rsidR="00AC5B41" w:rsidRPr="00C161E4" w:rsidRDefault="00A93E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161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Решение о прекращении признания активами объектов нефинансовых активов (ф. 0510440)</w:t>
            </w:r>
          </w:p>
          <w:p w:rsidR="00AC5B41" w:rsidRPr="00C161E4" w:rsidRDefault="00A93E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161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Решение о списании задолженности, не востребованной кредиторами, со счета __ (ф. 0510437)</w:t>
            </w:r>
          </w:p>
          <w:p w:rsidR="00AC5B41" w:rsidRPr="00C161E4" w:rsidRDefault="00A93E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161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Акт о признании безнадежной к взысканию </w:t>
            </w:r>
            <w:r w:rsidRPr="00C161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задолженности по доходам (ф. 0510436)</w:t>
            </w:r>
          </w:p>
          <w:p w:rsidR="00AC5B41" w:rsidRPr="00C161E4" w:rsidRDefault="00A93E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161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Решение о признании (восстановлении) сомнительной задолженности по доходам (ф. 0510445)</w:t>
            </w:r>
          </w:p>
          <w:p w:rsidR="00AC5B41" w:rsidRPr="00C161E4" w:rsidRDefault="00A93E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161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Решение о восстановлении кредиторской задолженности (ф. 0510446)</w:t>
            </w:r>
          </w:p>
          <w:p w:rsidR="00AC5B41" w:rsidRPr="00C161E4" w:rsidRDefault="00A93E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161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 об утилизации (уничтожении) материальных ценностей (ф. 0510435)</w:t>
            </w:r>
          </w:p>
          <w:p w:rsidR="00AC5B41" w:rsidRPr="00C161E4" w:rsidRDefault="00A93E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161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Решение о признании объектов нефинансовых активов (ф. 0510441)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5B41" w:rsidRPr="00C161E4" w:rsidRDefault="00A93E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161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простая</w:t>
            </w:r>
          </w:p>
          <w:p w:rsidR="00AC5B41" w:rsidRPr="00C161E4" w:rsidRDefault="00A93E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161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*для председателя комиссии – усиленная квалифицированная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5B41" w:rsidRDefault="00A93E12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AC5B41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5B41" w:rsidRDefault="00A93E12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...</w:t>
            </w:r>
          </w:p>
        </w:tc>
        <w:tc>
          <w:tcPr>
            <w:tcW w:w="352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5B41" w:rsidRDefault="00AC5B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5B41" w:rsidRDefault="00AC5B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5B41" w:rsidRDefault="00AC5B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93E12" w:rsidRDefault="00A93E12"/>
    <w:sectPr w:rsidR="00A93E12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5C56BB"/>
    <w:rsid w:val="00653AF6"/>
    <w:rsid w:val="00A93E12"/>
    <w:rsid w:val="00AC5B41"/>
    <w:rsid w:val="00B73A5A"/>
    <w:rsid w:val="00C161E4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Buhgaltr</dc:creator>
  <dc:description>Подготовлено экспертами Группы Актион</dc:description>
  <cp:lastModifiedBy>Пользователь Windows</cp:lastModifiedBy>
  <cp:revision>3</cp:revision>
  <dcterms:created xsi:type="dcterms:W3CDTF">2025-12-18T13:36:00Z</dcterms:created>
  <dcterms:modified xsi:type="dcterms:W3CDTF">2025-12-19T05:30:00Z</dcterms:modified>
</cp:coreProperties>
</file>