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3D10" w14:textId="77777777" w:rsidR="00D36D93" w:rsidRDefault="00000000" w:rsidP="004F578B">
      <w:pPr>
        <w:pStyle w:val="32"/>
        <w:framePr w:w="9523" w:h="6091" w:hRule="exact" w:wrap="none" w:vAnchor="page" w:hAnchor="page" w:x="1381" w:y="616"/>
        <w:shd w:val="clear" w:color="auto" w:fill="auto"/>
        <w:spacing w:after="0" w:line="322" w:lineRule="exact"/>
        <w:ind w:left="160" w:firstLine="660"/>
        <w:jc w:val="both"/>
      </w:pPr>
      <w:r>
        <w:t>Обращаем Ваше внимание на основные измененные положения областного закона от 27.11.2017 № 184-ОЗ «О порядке и нормативах заготовки гражданами древесины для собственных нужд и ставках платы для граждан по договору купли-продажи лесных насаждений для собственных нужд»:</w:t>
      </w:r>
    </w:p>
    <w:p w14:paraId="346245E3" w14:textId="77777777" w:rsidR="00D36D93" w:rsidRPr="00237147" w:rsidRDefault="00000000" w:rsidP="004F578B">
      <w:pPr>
        <w:pStyle w:val="32"/>
        <w:framePr w:w="9523" w:h="6091" w:hRule="exact" w:wrap="none" w:vAnchor="page" w:hAnchor="page" w:x="1381" w:y="616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22" w:lineRule="exact"/>
        <w:ind w:left="160" w:firstLine="660"/>
        <w:jc w:val="both"/>
        <w:rPr>
          <w:b/>
          <w:bCs/>
          <w:i/>
          <w:iCs/>
        </w:rPr>
      </w:pPr>
      <w:r>
        <w:rPr>
          <w:rStyle w:val="1"/>
        </w:rPr>
        <w:t xml:space="preserve">Прием заявлений о заключении договора купли-продажи лесных насаждений и документов, необходимых для принятия решения о возможности заключения договора купли-продажи лесных насаждений, на определенные уполномоченным органом в предшествующем году на очередной год объемы заготовки гражданами древесины для собственных нужд </w:t>
      </w:r>
      <w:r w:rsidRPr="00237147">
        <w:rPr>
          <w:rStyle w:val="1"/>
          <w:b/>
          <w:bCs/>
          <w:i/>
          <w:iCs/>
        </w:rPr>
        <w:t xml:space="preserve">начинается в первый рабочий день текущего года в 9 часов 00 минут и завершается в </w:t>
      </w:r>
      <w:r w:rsidRPr="00237147">
        <w:rPr>
          <w:rStyle w:val="0pt"/>
          <w:b w:val="0"/>
          <w:bCs w:val="0"/>
          <w:i/>
          <w:iCs/>
        </w:rPr>
        <w:t>23</w:t>
      </w:r>
      <w:r w:rsidRPr="00237147">
        <w:rPr>
          <w:rStyle w:val="0pt0"/>
          <w:b/>
          <w:bCs/>
          <w:i/>
          <w:iCs/>
        </w:rPr>
        <w:t xml:space="preserve"> </w:t>
      </w:r>
      <w:r w:rsidRPr="00237147">
        <w:rPr>
          <w:rStyle w:val="1"/>
          <w:b/>
          <w:bCs/>
          <w:i/>
          <w:iCs/>
        </w:rPr>
        <w:t xml:space="preserve">часа </w:t>
      </w:r>
      <w:r w:rsidRPr="00237147">
        <w:rPr>
          <w:rStyle w:val="0pt"/>
          <w:b w:val="0"/>
          <w:bCs w:val="0"/>
          <w:i/>
          <w:iCs/>
        </w:rPr>
        <w:t>59</w:t>
      </w:r>
      <w:r w:rsidRPr="00237147">
        <w:rPr>
          <w:rStyle w:val="0pt0"/>
          <w:b/>
          <w:bCs/>
          <w:i/>
          <w:iCs/>
        </w:rPr>
        <w:t xml:space="preserve"> </w:t>
      </w:r>
      <w:r w:rsidRPr="00237147">
        <w:rPr>
          <w:rStyle w:val="1"/>
          <w:b/>
          <w:bCs/>
          <w:i/>
          <w:iCs/>
        </w:rPr>
        <w:t xml:space="preserve">минут </w:t>
      </w:r>
      <w:r w:rsidRPr="00237147">
        <w:rPr>
          <w:rStyle w:val="0pt"/>
          <w:b w:val="0"/>
          <w:bCs w:val="0"/>
          <w:i/>
          <w:iCs/>
        </w:rPr>
        <w:t>15</w:t>
      </w:r>
      <w:r w:rsidRPr="00237147">
        <w:rPr>
          <w:rStyle w:val="0pt0"/>
          <w:b/>
          <w:bCs/>
          <w:i/>
          <w:iCs/>
        </w:rPr>
        <w:t xml:space="preserve"> </w:t>
      </w:r>
      <w:r w:rsidRPr="00237147">
        <w:rPr>
          <w:rStyle w:val="1"/>
          <w:b/>
          <w:bCs/>
          <w:i/>
          <w:iCs/>
        </w:rPr>
        <w:t>ноября текущего года.</w:t>
      </w:r>
    </w:p>
    <w:p w14:paraId="391FDC59" w14:textId="77777777" w:rsidR="00D36D93" w:rsidRDefault="00000000" w:rsidP="004F578B">
      <w:pPr>
        <w:pStyle w:val="32"/>
        <w:framePr w:w="9523" w:h="6091" w:hRule="exact" w:wrap="none" w:vAnchor="page" w:hAnchor="page" w:x="1381" w:y="616"/>
        <w:numPr>
          <w:ilvl w:val="0"/>
          <w:numId w:val="1"/>
        </w:numPr>
        <w:shd w:val="clear" w:color="auto" w:fill="auto"/>
        <w:tabs>
          <w:tab w:val="left" w:pos="1312"/>
        </w:tabs>
        <w:spacing w:after="0" w:line="322" w:lineRule="exact"/>
        <w:ind w:left="160" w:firstLine="660"/>
        <w:jc w:val="both"/>
      </w:pPr>
      <w:r>
        <w:rPr>
          <w:rStyle w:val="1"/>
        </w:rPr>
        <w:t>В заявлении о заключении договора купли-продажи лесных насаждений, в том числе указывается:</w:t>
      </w:r>
    </w:p>
    <w:p w14:paraId="165515BB" w14:textId="77777777" w:rsidR="00D36D93" w:rsidRDefault="00000000" w:rsidP="004F578B">
      <w:pPr>
        <w:pStyle w:val="32"/>
        <w:framePr w:w="9523" w:h="6091" w:hRule="exact" w:wrap="none" w:vAnchor="page" w:hAnchor="page" w:x="1381" w:y="616"/>
        <w:shd w:val="clear" w:color="auto" w:fill="auto"/>
        <w:spacing w:after="0" w:line="322" w:lineRule="exact"/>
        <w:ind w:left="160" w:firstLine="660"/>
        <w:jc w:val="both"/>
      </w:pPr>
      <w:r w:rsidRPr="00237147">
        <w:rPr>
          <w:rStyle w:val="1"/>
          <w:b/>
          <w:bCs/>
          <w:i/>
          <w:iCs/>
        </w:rPr>
        <w:t>кадастровый номер земельного участка</w:t>
      </w:r>
      <w:r>
        <w:rPr>
          <w:rStyle w:val="1"/>
        </w:rPr>
        <w:t>, на котором планируется осуществить строительство жилого дома, жилого строения; ремонт и (или) реконструкцию жилого дома, жилого строения; строительство нежилых строений и сооружений вспомогательного назначения; ремонт нежилого строения и сооружения вспомогательного назначения.</w:t>
      </w:r>
    </w:p>
    <w:p w14:paraId="70A95F38" w14:textId="77777777" w:rsidR="004F578B" w:rsidRDefault="004F578B" w:rsidP="004F578B">
      <w:pPr>
        <w:pStyle w:val="32"/>
        <w:framePr w:w="9355" w:h="10223" w:hRule="exact" w:wrap="none" w:vAnchor="page" w:hAnchor="page" w:x="1359" w:y="6593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00"/>
        <w:jc w:val="both"/>
      </w:pPr>
      <w:r>
        <w:rPr>
          <w:rStyle w:val="1"/>
        </w:rPr>
        <w:t>"Многодетные семьи и семьи, которым присвоен статус многодетной семьи после 1 января 2018 года, реализовавшие свое право на заготовку древесины для собственных нужд для строительства жилого дома, жилого строения до 1 января 2018 года и желающие воспользоваться правом на дополнительную заготовку древесины для собственных нужд для строительства жилого дома, жилого строения в объеме до 100 куб. м, предоставляют разрешение на строительство, за исключением случаев, когда в соответствии с законодательством о градостроительной деятельности получение разрешения на строительство не требуется,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</w:t>
      </w:r>
      <w:r>
        <w:rPr>
          <w:rStyle w:val="21"/>
        </w:rPr>
        <w:t>щн</w:t>
      </w:r>
      <w:r>
        <w:rPr>
          <w:rStyle w:val="1"/>
        </w:rPr>
        <w:t>ого строительства или садового дома на земельном участке на каждое строение;"</w:t>
      </w:r>
    </w:p>
    <w:p w14:paraId="2CB6E8BF" w14:textId="77777777" w:rsidR="004F578B" w:rsidRDefault="004F578B" w:rsidP="004F578B">
      <w:pPr>
        <w:pStyle w:val="32"/>
        <w:framePr w:w="9355" w:h="10223" w:hRule="exact" w:wrap="none" w:vAnchor="page" w:hAnchor="page" w:x="1359" w:y="6593"/>
        <w:numPr>
          <w:ilvl w:val="0"/>
          <w:numId w:val="1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00"/>
        <w:jc w:val="both"/>
      </w:pPr>
      <w:r>
        <w:rPr>
          <w:rStyle w:val="1"/>
        </w:rPr>
        <w:t>С документами, необходимыми для принятия решения о возможности заключить договор купли-продажи лесных насаждений также необходимо предоставлять сведения о составе семьи заявителя согласно приложению 1 к настоящему областному закону, - в случае подачи заявления о заключении договора купли-продажи лесных насаждений одним из членов семьи.</w:t>
      </w:r>
    </w:p>
    <w:p w14:paraId="000BB58B" w14:textId="77777777" w:rsidR="004F578B" w:rsidRDefault="004F578B" w:rsidP="004F578B">
      <w:pPr>
        <w:pStyle w:val="32"/>
        <w:framePr w:w="9355" w:h="10223" w:hRule="exact" w:wrap="none" w:vAnchor="page" w:hAnchor="page" w:x="1359" w:y="6593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00"/>
        <w:jc w:val="both"/>
      </w:pPr>
      <w:r>
        <w:rPr>
          <w:rStyle w:val="1"/>
        </w:rPr>
        <w:t>"В случае направления гражданину решения об отказе в заключении договора купли-продажи лесных насаждений в связи с отсутствием в указанном гражданином муниципальном районе, муниципальном округе лесных насаждений, достаточных для заготовки заявленного объема древесины, из имеющихся в лесничестве отведенных для рубки в текущем году лесных участков, предназначенных для заготовки древесины для собственных нужд граждан, лесничество одновременно направляет гражданину письменное уведомление о возможности подачи заявления о заключении договора купли-продажи лесных насаждений в иное лесничество, имеющее объемы древесины, отведенные для рубки в текущем году лесных участков, предназначенных для заготовки древесины для собственных нужд граждан."</w:t>
      </w:r>
    </w:p>
    <w:p w14:paraId="592F60C7" w14:textId="77777777" w:rsidR="00D36D93" w:rsidRDefault="00D36D93">
      <w:pPr>
        <w:rPr>
          <w:sz w:val="2"/>
          <w:szCs w:val="2"/>
        </w:rPr>
        <w:sectPr w:rsidR="00D36D9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05A5895" w14:textId="77777777" w:rsidR="00D36D93" w:rsidRDefault="00D36D93">
      <w:pPr>
        <w:rPr>
          <w:sz w:val="2"/>
          <w:szCs w:val="2"/>
        </w:rPr>
        <w:sectPr w:rsidR="00D36D9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5050C6B" w14:textId="77777777" w:rsidR="00D36D93" w:rsidRDefault="00000000">
      <w:pPr>
        <w:pStyle w:val="a6"/>
        <w:framePr w:wrap="none" w:vAnchor="page" w:hAnchor="page" w:x="5906" w:y="742"/>
        <w:shd w:val="clear" w:color="auto" w:fill="auto"/>
        <w:spacing w:line="210" w:lineRule="exact"/>
        <w:ind w:left="20"/>
      </w:pPr>
      <w:r>
        <w:lastRenderedPageBreak/>
        <w:t>3</w:t>
      </w:r>
    </w:p>
    <w:p w14:paraId="6DBA38DD" w14:textId="77777777" w:rsidR="00D36D93" w:rsidRDefault="00000000">
      <w:pPr>
        <w:pStyle w:val="32"/>
        <w:framePr w:w="9360" w:h="3320" w:hRule="exact" w:wrap="none" w:vAnchor="page" w:hAnchor="page" w:x="1308" w:y="1205"/>
        <w:shd w:val="clear" w:color="auto" w:fill="auto"/>
        <w:spacing w:after="0" w:line="322" w:lineRule="exact"/>
        <w:ind w:left="20" w:right="20"/>
        <w:jc w:val="both"/>
      </w:pPr>
      <w:r>
        <w:rPr>
          <w:rStyle w:val="1"/>
        </w:rPr>
        <w:t>комплекса, включения в данный перечень и исключения из него таких инвестиционных проектов, утвержденных постановлением Правительства Российской Федерации от 23 февраля 2018 года № 190.</w:t>
      </w:r>
    </w:p>
    <w:p w14:paraId="1C2467E1" w14:textId="77777777" w:rsidR="00D36D93" w:rsidRDefault="00000000">
      <w:pPr>
        <w:pStyle w:val="32"/>
        <w:framePr w:w="9360" w:h="3320" w:hRule="exact" w:wrap="none" w:vAnchor="page" w:hAnchor="page" w:x="1308" w:y="1205"/>
        <w:shd w:val="clear" w:color="auto" w:fill="auto"/>
        <w:spacing w:after="0" w:line="322" w:lineRule="exact"/>
        <w:ind w:right="20" w:firstLine="700"/>
        <w:jc w:val="both"/>
      </w:pPr>
      <w:r>
        <w:t>Министерство просит разместить областной закон № 415-ОЗ на информационных стендах ГОКУ-лесничеств, участковых лесничеств и довести информацию до граждан.</w:t>
      </w:r>
    </w:p>
    <w:p w14:paraId="3BB1E44D" w14:textId="77777777" w:rsidR="00D36D93" w:rsidRDefault="00000000">
      <w:pPr>
        <w:pStyle w:val="32"/>
        <w:framePr w:w="9360" w:h="3320" w:hRule="exact" w:wrap="none" w:vAnchor="page" w:hAnchor="page" w:x="1308" w:y="1205"/>
        <w:shd w:val="clear" w:color="auto" w:fill="auto"/>
        <w:spacing w:after="349" w:line="322" w:lineRule="exact"/>
        <w:ind w:right="20" w:firstLine="700"/>
        <w:jc w:val="both"/>
      </w:pPr>
      <w:r>
        <w:t>Обращаем Ваше внимание, что областной закон №415-ОЗ вступает в силу с 16.12.2023.</w:t>
      </w:r>
    </w:p>
    <w:p w14:paraId="32903557" w14:textId="77777777" w:rsidR="00D36D93" w:rsidRDefault="00000000">
      <w:pPr>
        <w:pStyle w:val="32"/>
        <w:framePr w:w="9360" w:h="3320" w:hRule="exact" w:wrap="none" w:vAnchor="page" w:hAnchor="page" w:x="1308" w:y="1205"/>
        <w:shd w:val="clear" w:color="auto" w:fill="auto"/>
        <w:spacing w:after="0" w:line="260" w:lineRule="exact"/>
        <w:jc w:val="both"/>
      </w:pPr>
      <w:r>
        <w:t>Приложение: на 8 л. в электронном виде.</w:t>
      </w:r>
    </w:p>
    <w:p w14:paraId="615B1C80" w14:textId="77777777" w:rsidR="00D36D93" w:rsidRDefault="00000000">
      <w:pPr>
        <w:pStyle w:val="32"/>
        <w:framePr w:w="2976" w:h="1022" w:hRule="exact" w:wrap="none" w:vAnchor="page" w:hAnchor="page" w:x="1308" w:y="5068"/>
        <w:shd w:val="clear" w:color="auto" w:fill="auto"/>
        <w:spacing w:after="0" w:line="317" w:lineRule="exact"/>
      </w:pPr>
      <w:r>
        <w:t>Заместитель директора департамента лесного хозяйства</w:t>
      </w:r>
    </w:p>
    <w:p w14:paraId="7F6148CA" w14:textId="6DD9BB42" w:rsidR="00D36D93" w:rsidRDefault="004F578B">
      <w:pPr>
        <w:framePr w:wrap="none" w:vAnchor="page" w:hAnchor="page" w:x="4557" w:y="5585"/>
        <w:rPr>
          <w:sz w:val="0"/>
          <w:szCs w:val="0"/>
        </w:rPr>
      </w:pPr>
      <w:r>
        <w:rPr>
          <w:noProof/>
        </w:rPr>
        <w:drawing>
          <wp:inline distT="0" distB="0" distL="0" distR="0" wp14:anchorId="5D9060D4" wp14:editId="05C190B9">
            <wp:extent cx="334645" cy="4121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7BF8" w14:textId="77777777" w:rsidR="00D36D93" w:rsidRDefault="00000000">
      <w:pPr>
        <w:pStyle w:val="60"/>
        <w:framePr w:w="4694" w:h="1476" w:hRule="exact" w:wrap="none" w:vAnchor="page" w:hAnchor="page" w:x="4509" w:y="5708"/>
        <w:shd w:val="clear" w:color="auto" w:fill="auto"/>
        <w:tabs>
          <w:tab w:val="left" w:pos="2981"/>
        </w:tabs>
        <w:ind w:right="4"/>
      </w:pPr>
      <w:r>
        <w:t>ДОКУМЕНТ ПОДПИСАН</w:t>
      </w:r>
      <w:r>
        <w:tab/>
      </w:r>
      <w:proofErr w:type="spellStart"/>
      <w:r>
        <w:rPr>
          <w:lang w:val="en-US"/>
        </w:rPr>
        <w:t>yn</w:t>
      </w:r>
      <w:proofErr w:type="spellEnd"/>
      <w:r w:rsidRPr="004F578B">
        <w:t xml:space="preserve"> </w:t>
      </w:r>
      <w:r>
        <w:t>Т]</w:t>
      </w:r>
    </w:p>
    <w:p w14:paraId="75CACC68" w14:textId="77777777" w:rsidR="00D36D93" w:rsidRDefault="00000000">
      <w:pPr>
        <w:pStyle w:val="60"/>
        <w:framePr w:w="4694" w:h="1476" w:hRule="exact" w:wrap="none" w:vAnchor="page" w:hAnchor="page" w:x="4509" w:y="5708"/>
        <w:shd w:val="clear" w:color="auto" w:fill="auto"/>
        <w:tabs>
          <w:tab w:val="left" w:pos="3831"/>
        </w:tabs>
        <w:spacing w:after="124"/>
        <w:ind w:left="701"/>
        <w:jc w:val="left"/>
      </w:pPr>
      <w:r>
        <w:t>ЭЛЕКТРОННОЙ ПОДПИСЬЮ</w:t>
      </w:r>
      <w:r>
        <w:tab/>
        <w:t>.У.Г». П|</w:t>
      </w:r>
    </w:p>
    <w:p w14:paraId="0010A088" w14:textId="77777777" w:rsidR="00D36D93" w:rsidRDefault="00000000">
      <w:pPr>
        <w:pStyle w:val="70"/>
        <w:framePr w:w="4694" w:h="1476" w:hRule="exact" w:wrap="none" w:vAnchor="page" w:hAnchor="page" w:x="4509" w:y="5708"/>
        <w:shd w:val="clear" w:color="auto" w:fill="auto"/>
        <w:spacing w:before="0"/>
        <w:ind w:left="20"/>
      </w:pPr>
      <w:r>
        <w:t>Серийный номер сертификата:</w:t>
      </w:r>
    </w:p>
    <w:p w14:paraId="18EB2081" w14:textId="77777777" w:rsidR="00D36D93" w:rsidRPr="004F578B" w:rsidRDefault="00000000">
      <w:pPr>
        <w:pStyle w:val="80"/>
        <w:framePr w:w="4694" w:h="1476" w:hRule="exact" w:wrap="none" w:vAnchor="page" w:hAnchor="page" w:x="4509" w:y="5708"/>
        <w:shd w:val="clear" w:color="auto" w:fill="auto"/>
        <w:ind w:left="20"/>
        <w:rPr>
          <w:lang w:val="ru-RU"/>
        </w:rPr>
      </w:pPr>
      <w:r w:rsidRPr="004F578B">
        <w:rPr>
          <w:lang w:val="ru-RU"/>
        </w:rPr>
        <w:t>00</w:t>
      </w:r>
      <w:r>
        <w:t>F</w:t>
      </w:r>
      <w:r w:rsidRPr="004F578B">
        <w:rPr>
          <w:lang w:val="ru-RU"/>
        </w:rPr>
        <w:t>2</w:t>
      </w:r>
      <w:r>
        <w:t>C</w:t>
      </w:r>
      <w:r w:rsidRPr="004F578B">
        <w:rPr>
          <w:lang w:val="ru-RU"/>
        </w:rPr>
        <w:t>31</w:t>
      </w:r>
      <w:r>
        <w:t>DBD</w:t>
      </w:r>
      <w:r w:rsidRPr="004F578B">
        <w:rPr>
          <w:lang w:val="ru-RU"/>
        </w:rPr>
        <w:t>72</w:t>
      </w:r>
      <w:r>
        <w:t>D</w:t>
      </w:r>
      <w:r w:rsidRPr="004F578B">
        <w:rPr>
          <w:lang w:val="ru-RU"/>
        </w:rPr>
        <w:t>83</w:t>
      </w:r>
      <w:r>
        <w:t>B</w:t>
      </w:r>
      <w:r w:rsidRPr="004F578B">
        <w:rPr>
          <w:lang w:val="ru-RU"/>
        </w:rPr>
        <w:t>593</w:t>
      </w:r>
      <w:r>
        <w:t>BEBD</w:t>
      </w:r>
      <w:r w:rsidRPr="004F578B">
        <w:rPr>
          <w:lang w:val="ru-RU"/>
        </w:rPr>
        <w:t>49</w:t>
      </w:r>
      <w:r>
        <w:t>E</w:t>
      </w:r>
      <w:r w:rsidRPr="004F578B">
        <w:rPr>
          <w:lang w:val="ru-RU"/>
        </w:rPr>
        <w:t>45</w:t>
      </w:r>
      <w:r>
        <w:t>F</w:t>
      </w:r>
      <w:r w:rsidRPr="004F578B">
        <w:rPr>
          <w:lang w:val="ru-RU"/>
        </w:rPr>
        <w:t>6</w:t>
      </w:r>
      <w:r>
        <w:t>DF</w:t>
      </w:r>
      <w:r w:rsidRPr="004F578B">
        <w:rPr>
          <w:lang w:val="ru-RU"/>
        </w:rPr>
        <w:t>20</w:t>
      </w:r>
    </w:p>
    <w:p w14:paraId="0F4AB6F4" w14:textId="77777777" w:rsidR="00D36D93" w:rsidRDefault="00000000">
      <w:pPr>
        <w:pStyle w:val="70"/>
        <w:framePr w:w="4694" w:h="1476" w:hRule="exact" w:wrap="none" w:vAnchor="page" w:hAnchor="page" w:x="4509" w:y="5708"/>
        <w:shd w:val="clear" w:color="auto" w:fill="auto"/>
        <w:spacing w:before="0"/>
        <w:ind w:left="20"/>
      </w:pPr>
      <w:r>
        <w:t>Владелец</w:t>
      </w:r>
      <w:proofErr w:type="gramStart"/>
      <w:r>
        <w:t>: Ново</w:t>
      </w:r>
      <w:proofErr w:type="gramEnd"/>
      <w:r>
        <w:t xml:space="preserve"> женина Ульяна Вячеславовна</w:t>
      </w:r>
      <w:r>
        <w:br/>
        <w:t>Дата подписания: 08.12.2023 12:01</w:t>
      </w:r>
      <w:r>
        <w:br/>
        <w:t>Срок действия: с 29.03.2023 по 21.06.2024</w:t>
      </w:r>
    </w:p>
    <w:p w14:paraId="405977B7" w14:textId="77777777" w:rsidR="00D36D93" w:rsidRDefault="00000000">
      <w:pPr>
        <w:pStyle w:val="32"/>
        <w:framePr w:wrap="none" w:vAnchor="page" w:hAnchor="page" w:x="9213" w:y="5761"/>
        <w:shd w:val="clear" w:color="auto" w:fill="auto"/>
        <w:spacing w:after="0" w:line="260" w:lineRule="exact"/>
      </w:pPr>
      <w:proofErr w:type="spellStart"/>
      <w:r>
        <w:t>овоженина</w:t>
      </w:r>
      <w:proofErr w:type="spellEnd"/>
    </w:p>
    <w:p w14:paraId="43527D4B" w14:textId="77777777" w:rsidR="00D36D93" w:rsidRDefault="00000000">
      <w:pPr>
        <w:pStyle w:val="40"/>
        <w:framePr w:w="4094" w:h="514" w:hRule="exact" w:wrap="none" w:vAnchor="page" w:hAnchor="page" w:x="1308" w:y="14367"/>
        <w:shd w:val="clear" w:color="auto" w:fill="auto"/>
        <w:spacing w:before="0" w:line="226" w:lineRule="exact"/>
        <w:ind w:right="260"/>
        <w:jc w:val="left"/>
      </w:pPr>
      <w:r>
        <w:t xml:space="preserve">Начальник отдела Гикалов С.С. Исполнитель: </w:t>
      </w:r>
      <w:proofErr w:type="spellStart"/>
      <w:r>
        <w:t>Пенева</w:t>
      </w:r>
      <w:proofErr w:type="spellEnd"/>
      <w:r>
        <w:t xml:space="preserve"> О.А. т.8(8162)77-09-27</w:t>
      </w:r>
    </w:p>
    <w:p w14:paraId="4E9D7765" w14:textId="77777777" w:rsidR="00D36D93" w:rsidRDefault="00D36D93">
      <w:pPr>
        <w:rPr>
          <w:sz w:val="2"/>
          <w:szCs w:val="2"/>
        </w:rPr>
      </w:pPr>
    </w:p>
    <w:sectPr w:rsidR="00D36D9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62DE" w14:textId="77777777" w:rsidR="005702C5" w:rsidRDefault="005702C5">
      <w:r>
        <w:separator/>
      </w:r>
    </w:p>
  </w:endnote>
  <w:endnote w:type="continuationSeparator" w:id="0">
    <w:p w14:paraId="5B081B83" w14:textId="77777777" w:rsidR="005702C5" w:rsidRDefault="005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9B4A" w14:textId="77777777" w:rsidR="005702C5" w:rsidRDefault="005702C5"/>
  </w:footnote>
  <w:footnote w:type="continuationSeparator" w:id="0">
    <w:p w14:paraId="398FD7D2" w14:textId="77777777" w:rsidR="005702C5" w:rsidRDefault="00570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0161C"/>
    <w:multiLevelType w:val="multilevel"/>
    <w:tmpl w:val="D85C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946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93"/>
    <w:rsid w:val="00237147"/>
    <w:rsid w:val="004F578B"/>
    <w:rsid w:val="005702C5"/>
    <w:rsid w:val="00C23134"/>
    <w:rsid w:val="00D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099A"/>
  <w15:docId w15:val="{3F563169-8949-47E3-A88A-DAC8F30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13pt0pt">
    <w:name w:val="Основной текст (3) + 13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2"/>
      <w:szCs w:val="1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8" w:lineRule="exact"/>
    </w:pPr>
    <w:rPr>
      <w:rFonts w:ascii="Arial" w:eastAsia="Arial" w:hAnsi="Arial" w:cs="Arial"/>
      <w:b/>
      <w:bCs/>
      <w:spacing w:val="9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178" w:lineRule="exact"/>
    </w:pPr>
    <w:rPr>
      <w:rFonts w:ascii="Times New Roman" w:eastAsia="Times New Roman" w:hAnsi="Times New Roman" w:cs="Times New Roman"/>
      <w:spacing w:val="-2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</w:pPr>
    <w:rPr>
      <w:rFonts w:ascii="Arial" w:eastAsia="Arial" w:hAnsi="Arial" w:cs="Arial"/>
      <w:spacing w:val="-1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natashakot23@outlook.com</cp:lastModifiedBy>
  <cp:revision>2</cp:revision>
  <dcterms:created xsi:type="dcterms:W3CDTF">2023-12-11T08:15:00Z</dcterms:created>
  <dcterms:modified xsi:type="dcterms:W3CDTF">2023-12-11T08:20:00Z</dcterms:modified>
</cp:coreProperties>
</file>